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6E097" w14:textId="78EAA539" w:rsidR="0088104B" w:rsidRDefault="0088104B">
      <w:pPr>
        <w:spacing w:before="10" w:after="0" w:line="259" w:lineRule="auto"/>
        <w:ind w:left="708" w:firstLine="0"/>
        <w:jc w:val="left"/>
      </w:pPr>
    </w:p>
    <w:p w14:paraId="48D2FEA9" w14:textId="77777777" w:rsidR="0088104B" w:rsidRPr="00D62DB9" w:rsidRDefault="00D62DB9" w:rsidP="00D62DB9">
      <w:pPr>
        <w:suppressAutoHyphens/>
        <w:spacing w:after="0" w:line="240" w:lineRule="auto"/>
        <w:ind w:left="0" w:firstLine="0"/>
        <w:jc w:val="right"/>
        <w:textAlignment w:val="baseline"/>
        <w:rPr>
          <w:rFonts w:ascii="Calibri Light" w:hAnsi="Calibri Light" w:cs="Calibri Light"/>
          <w:color w:val="auto"/>
          <w:spacing w:val="26"/>
          <w:kern w:val="0"/>
          <w:sz w:val="18"/>
          <w:szCs w:val="16"/>
          <w:u w:val="single"/>
          <w:lang w:eastAsia="ar-SA"/>
          <w14:ligatures w14:val="none"/>
        </w:rPr>
      </w:pPr>
      <w:r w:rsidRPr="00D62DB9">
        <w:rPr>
          <w:rFonts w:ascii="Calibri Light" w:hAnsi="Calibri Light" w:cs="Calibri Light"/>
          <w:color w:val="auto"/>
          <w:spacing w:val="26"/>
          <w:kern w:val="0"/>
          <w:sz w:val="18"/>
          <w:szCs w:val="16"/>
          <w:u w:val="single"/>
          <w:lang w:eastAsia="ar-SA"/>
          <w14:ligatures w14:val="none"/>
        </w:rPr>
        <w:t xml:space="preserve">Załącznik nr 3 do zapytania ofertowego </w:t>
      </w:r>
    </w:p>
    <w:p w14:paraId="61807255" w14:textId="77777777" w:rsidR="0088104B" w:rsidRDefault="00D62DB9">
      <w:pPr>
        <w:spacing w:after="72" w:line="259" w:lineRule="auto"/>
        <w:ind w:left="0" w:right="144" w:firstLine="0"/>
        <w:jc w:val="right"/>
      </w:pPr>
      <w:r>
        <w:rPr>
          <w:sz w:val="16"/>
        </w:rPr>
        <w:t xml:space="preserve"> </w:t>
      </w:r>
    </w:p>
    <w:p w14:paraId="17AF1806" w14:textId="77777777" w:rsidR="0088104B" w:rsidRDefault="00D62DB9">
      <w:pPr>
        <w:spacing w:after="0" w:line="259" w:lineRule="auto"/>
        <w:ind w:left="525" w:firstLine="0"/>
        <w:jc w:val="center"/>
      </w:pPr>
      <w:r>
        <w:t xml:space="preserve">OPIS PRZEDMIOTU ZAMÓWIENIA (OPZ) </w:t>
      </w:r>
    </w:p>
    <w:p w14:paraId="33395C4C" w14:textId="77777777" w:rsidR="0088104B" w:rsidRDefault="00D62DB9">
      <w:pPr>
        <w:spacing w:after="100" w:line="259" w:lineRule="auto"/>
        <w:ind w:left="572" w:firstLine="0"/>
        <w:jc w:val="center"/>
      </w:pPr>
      <w:r>
        <w:t xml:space="preserve"> </w:t>
      </w:r>
    </w:p>
    <w:p w14:paraId="3A969957" w14:textId="059EA5A1" w:rsidR="0088104B" w:rsidRDefault="00D62DB9" w:rsidP="00D62DB9">
      <w:pPr>
        <w:pStyle w:val="Nagwek1"/>
        <w:numPr>
          <w:ilvl w:val="0"/>
          <w:numId w:val="0"/>
        </w:numPr>
        <w:ind w:left="1304"/>
        <w:jc w:val="center"/>
      </w:pPr>
      <w:r>
        <w:t xml:space="preserve">Opracowanie koncepcji rozbudowy układu komunikacyjnego DK 75 </w:t>
      </w:r>
      <w:r>
        <w:br/>
        <w:t>w Nawojowej od km ok. 72+300 do 73+200</w:t>
      </w:r>
    </w:p>
    <w:p w14:paraId="1B9A32E1" w14:textId="77777777" w:rsidR="00D62DB9" w:rsidRPr="00D62DB9" w:rsidRDefault="00D62DB9" w:rsidP="00D62DB9"/>
    <w:p w14:paraId="3E856E41" w14:textId="16EDB2CD" w:rsidR="0088104B" w:rsidRDefault="00D62DB9" w:rsidP="00D62DB9">
      <w:pPr>
        <w:numPr>
          <w:ilvl w:val="0"/>
          <w:numId w:val="1"/>
        </w:numPr>
        <w:ind w:right="174" w:hanging="360"/>
      </w:pPr>
      <w:r>
        <w:t>Przedmiotem zamówienia jest usługa projektowa obejmująca opracowanie koncepcji rozbudowy układu komunikacyjnego DK 75 w Nawojowej od km ok. 72+300 do 73+200 – zwanej w dalszej części zapytania „dokumentacją projektową”.</w:t>
      </w:r>
    </w:p>
    <w:p w14:paraId="1FE390AD" w14:textId="35AA8B0C" w:rsidR="0088104B" w:rsidRDefault="00D62DB9">
      <w:pPr>
        <w:numPr>
          <w:ilvl w:val="0"/>
          <w:numId w:val="1"/>
        </w:numPr>
        <w:ind w:right="174" w:hanging="360"/>
      </w:pPr>
      <w:r>
        <w:t>Opracowana dokumentacja projektowa ma służyć będzie składać się z następujących elementów:</w:t>
      </w:r>
    </w:p>
    <w:p w14:paraId="78320740" w14:textId="37F10DC8" w:rsidR="0088104B" w:rsidRDefault="00D62DB9">
      <w:pPr>
        <w:numPr>
          <w:ilvl w:val="1"/>
          <w:numId w:val="1"/>
        </w:numPr>
        <w:ind w:right="174" w:hanging="504"/>
      </w:pPr>
      <w:r>
        <w:t>opracowanie mapy do celów projektowych (MDCP 1:500),</w:t>
      </w:r>
    </w:p>
    <w:p w14:paraId="324D0A40" w14:textId="79604BDC" w:rsidR="0088104B" w:rsidRDefault="00D62DB9">
      <w:pPr>
        <w:numPr>
          <w:ilvl w:val="1"/>
          <w:numId w:val="1"/>
        </w:numPr>
        <w:ind w:right="174" w:hanging="504"/>
      </w:pPr>
      <w:r>
        <w:t>przeprowadzenie badania natężenia ruchu na skrzyżowaniach, wykonanie prognozy ruchu,</w:t>
      </w:r>
    </w:p>
    <w:p w14:paraId="508F1796" w14:textId="7E4B3E2A" w:rsidR="0088104B" w:rsidRDefault="00D62DB9">
      <w:pPr>
        <w:numPr>
          <w:ilvl w:val="1"/>
          <w:numId w:val="1"/>
        </w:numPr>
        <w:ind w:right="174" w:hanging="504"/>
      </w:pPr>
      <w:r>
        <w:t>zinwentaryzowanie istniejącej infrastruktury,</w:t>
      </w:r>
    </w:p>
    <w:p w14:paraId="455336AB" w14:textId="423B132A" w:rsidR="00D62DB9" w:rsidRDefault="00D62DB9">
      <w:pPr>
        <w:numPr>
          <w:ilvl w:val="1"/>
          <w:numId w:val="1"/>
        </w:numPr>
        <w:ind w:right="174" w:hanging="504"/>
      </w:pPr>
      <w:r>
        <w:t>opracowanie koncepcji przebudowy/rozbudowy odcinka drogi (3 warianty) ze szczególnym uwzględnieniem poprawy przepustowości skrzyżowań,</w:t>
      </w:r>
    </w:p>
    <w:p w14:paraId="1C88A345" w14:textId="6F5B14DC" w:rsidR="0088104B" w:rsidRDefault="00D62DB9">
      <w:pPr>
        <w:numPr>
          <w:ilvl w:val="1"/>
          <w:numId w:val="1"/>
        </w:numPr>
        <w:ind w:right="174" w:hanging="504"/>
      </w:pPr>
      <w:r>
        <w:t>sprawdzenie przepustowości dla przyjętych rozwiązań,</w:t>
      </w:r>
    </w:p>
    <w:p w14:paraId="10E1CD39" w14:textId="4A5FDE2C" w:rsidR="00D82038" w:rsidRDefault="00D82038">
      <w:pPr>
        <w:numPr>
          <w:ilvl w:val="1"/>
          <w:numId w:val="1"/>
        </w:numPr>
        <w:ind w:right="174" w:hanging="504"/>
      </w:pPr>
      <w:r>
        <w:t xml:space="preserve">analiza kosztów i korzyści rozpatrywanych wariantów, </w:t>
      </w:r>
    </w:p>
    <w:p w14:paraId="45BA5F37" w14:textId="6614E6C9" w:rsidR="0088104B" w:rsidRDefault="00D62DB9" w:rsidP="00D82038">
      <w:pPr>
        <w:numPr>
          <w:ilvl w:val="1"/>
          <w:numId w:val="2"/>
        </w:numPr>
        <w:ind w:right="174" w:hanging="504"/>
      </w:pPr>
      <w:r>
        <w:t>opinia dot. konieczności uzyskania DŚU,</w:t>
      </w:r>
    </w:p>
    <w:p w14:paraId="19E39F9E" w14:textId="4AE687AF" w:rsidR="0088104B" w:rsidRDefault="00D62DB9">
      <w:pPr>
        <w:numPr>
          <w:ilvl w:val="1"/>
          <w:numId w:val="2"/>
        </w:numPr>
        <w:ind w:right="174" w:hanging="504"/>
      </w:pPr>
      <w:r>
        <w:t>oszacowanie kosztów sporządzenia dokumentacji i realizacji zadania.</w:t>
      </w:r>
    </w:p>
    <w:p w14:paraId="4C6F33AF" w14:textId="01A53022" w:rsidR="0088104B" w:rsidRDefault="00D62DB9">
      <w:pPr>
        <w:numPr>
          <w:ilvl w:val="0"/>
          <w:numId w:val="1"/>
        </w:numPr>
        <w:ind w:right="174" w:hanging="360"/>
      </w:pPr>
      <w:r>
        <w:t xml:space="preserve">Opracowywana koncepcja winna być na bieżąco uzgadniana z GDDKiA Oddział w Krakowie. Opracowania </w:t>
      </w:r>
      <w:r>
        <w:br/>
        <w:t>i rozwiązania dotyczące docelowego odcinka drogi krajowej winny być zaprojektowane zgodnie ze standardami zawartymi w dokumentach technicznych zamieszczonych na stronie GDDKiA.</w:t>
      </w:r>
    </w:p>
    <w:p w14:paraId="611E9EC2" w14:textId="0B27AC07" w:rsidR="0088104B" w:rsidRDefault="00D62DB9">
      <w:pPr>
        <w:numPr>
          <w:ilvl w:val="0"/>
          <w:numId w:val="1"/>
        </w:numPr>
        <w:spacing w:after="53"/>
        <w:ind w:right="174" w:hanging="360"/>
      </w:pPr>
      <w:r>
        <w:t>Dokumentację projektową należy dostarczyć w 4 egzemplarzach papierowych oraz w 2 egz. w wersji elektronicznej w formacie PDF. Część opisową należy dodatkowo przekazać w formacie DOC, kalkulacje – XLS, a MDCP oraz rysunki techniczne – DWG.</w:t>
      </w:r>
    </w:p>
    <w:p w14:paraId="6EBD5EAD" w14:textId="58A8C941" w:rsidR="0088104B" w:rsidRDefault="00D62DB9">
      <w:pPr>
        <w:numPr>
          <w:ilvl w:val="0"/>
          <w:numId w:val="1"/>
        </w:numPr>
        <w:spacing w:after="54"/>
        <w:ind w:right="174" w:hanging="360"/>
      </w:pPr>
      <w:r>
        <w:t>Lokalizację planowanych prac projektowych zaznaczono na mapie poglądowej.</w:t>
      </w:r>
    </w:p>
    <w:p w14:paraId="61E1C6F4" w14:textId="77777777" w:rsidR="008923D2" w:rsidRDefault="00D62DB9" w:rsidP="00D82038">
      <w:pPr>
        <w:numPr>
          <w:ilvl w:val="0"/>
          <w:numId w:val="1"/>
        </w:numPr>
        <w:spacing w:after="0"/>
        <w:ind w:right="174" w:hanging="36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5A6AF6" wp14:editId="6CDBBC2F">
                <wp:simplePos x="0" y="0"/>
                <wp:positionH relativeFrom="page">
                  <wp:posOffset>899471</wp:posOffset>
                </wp:positionH>
                <wp:positionV relativeFrom="page">
                  <wp:posOffset>10283642</wp:posOffset>
                </wp:positionV>
                <wp:extent cx="5941387" cy="6096"/>
                <wp:effectExtent l="0" t="0" r="0" b="0"/>
                <wp:wrapTopAndBottom/>
                <wp:docPr id="1193" name="Group 1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387" cy="6096"/>
                          <a:chOff x="0" y="0"/>
                          <a:chExt cx="5941387" cy="6096"/>
                        </a:xfrm>
                      </wpg:grpSpPr>
                      <wps:wsp>
                        <wps:cNvPr id="1445" name="Shape 1445"/>
                        <wps:cNvSpPr/>
                        <wps:spPr>
                          <a:xfrm>
                            <a:off x="0" y="0"/>
                            <a:ext cx="209116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166" h="9144">
                                <a:moveTo>
                                  <a:pt x="0" y="0"/>
                                </a:moveTo>
                                <a:lnTo>
                                  <a:pt x="2091166" y="0"/>
                                </a:lnTo>
                                <a:lnTo>
                                  <a:pt x="209116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71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6" name="Shape 1446"/>
                        <wps:cNvSpPr/>
                        <wps:spPr>
                          <a:xfrm>
                            <a:off x="209125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71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2097353" y="0"/>
                            <a:ext cx="20865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6594" h="9144">
                                <a:moveTo>
                                  <a:pt x="0" y="0"/>
                                </a:moveTo>
                                <a:lnTo>
                                  <a:pt x="2086594" y="0"/>
                                </a:lnTo>
                                <a:lnTo>
                                  <a:pt x="20865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71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418395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71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4190049" y="0"/>
                            <a:ext cx="175133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338" h="9144">
                                <a:moveTo>
                                  <a:pt x="0" y="0"/>
                                </a:moveTo>
                                <a:lnTo>
                                  <a:pt x="1751338" y="0"/>
                                </a:lnTo>
                                <a:lnTo>
                                  <a:pt x="175133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71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ACAAC" id="Group 1193" o:spid="_x0000_s1026" style="position:absolute;margin-left:70.8pt;margin-top:809.75pt;width:467.85pt;height:.5pt;z-index:251659264;mso-position-horizontal-relative:page;mso-position-vertical-relative:page" coordsize="5941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">
                <v:shape id="Shape 1445" o:spid="_x0000_s1027" style="position:absolute;width:20911;height:91;visibility:visible;mso-wrap-style:square;v-text-anchor:top" coordsize="20911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" path="m,l2091166,r,9144l,9144,,e" fillcolor="#767171" stroked="f" strokeweight="0">
                  <v:stroke miterlimit="83231f" joinstyle="miter"/>
                  <v:path arrowok="t" textboxrect="0,0,2091166,9144"/>
                </v:shape>
                <v:shape id="Shape 1446" o:spid="_x0000_s1028" style="position:absolute;left:2091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" path="m,l9144,r,9144l,9144,,e" fillcolor="#767171" stroked="f" strokeweight="0">
                  <v:stroke miterlimit="83231f" joinstyle="miter"/>
                  <v:path arrowok="t" textboxrect="0,0,9144,9144"/>
                </v:shape>
                <v:shape id="Shape 1447" o:spid="_x0000_s1029" style="position:absolute;left:20973;width:20866;height:91;visibility:visible;mso-wrap-style:square;v-text-anchor:top" coordsize="20865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" path="m,l2086594,r,9144l,9144,,e" fillcolor="#767171" stroked="f" strokeweight="0">
                  <v:stroke miterlimit="83231f" joinstyle="miter"/>
                  <v:path arrowok="t" textboxrect="0,0,2086594,9144"/>
                </v:shape>
                <v:shape id="Shape 1448" o:spid="_x0000_s1030" style="position:absolute;left:4183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" path="m,l9144,r,9144l,9144,,e" fillcolor="#767171" stroked="f" strokeweight="0">
                  <v:stroke miterlimit="83231f" joinstyle="miter"/>
                  <v:path arrowok="t" textboxrect="0,0,9144,9144"/>
                </v:shape>
                <v:shape id="Shape 1449" o:spid="_x0000_s1031" style="position:absolute;left:41900;width:17513;height:91;visibility:visible;mso-wrap-style:square;v-text-anchor:top" coordsize="17513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" path="m,l1751338,r,9144l,9144,,e" fillcolor="#767171" stroked="f" strokeweight="0">
                  <v:stroke miterlimit="83231f" joinstyle="miter"/>
                  <v:path arrowok="t" textboxrect="0,0,1751338,9144"/>
                </v:shape>
                <w10:wrap type="topAndBottom" anchorx="page" anchory="page"/>
              </v:group>
            </w:pict>
          </mc:Fallback>
        </mc:AlternateContent>
      </w:r>
      <w:r>
        <w:t xml:space="preserve">Dokumentacja projektowo-kosztorysowa musi zostać opracowana zgodnie z obowiązującymi przepisami </w:t>
      </w:r>
      <w:r>
        <w:br/>
        <w:t>i normami w tym zakresie, w szczególności wytycznymi GDDKiA.</w:t>
      </w:r>
      <w:r w:rsidR="008923D2">
        <w:t xml:space="preserve"> </w:t>
      </w:r>
    </w:p>
    <w:p w14:paraId="1C003B0D" w14:textId="77777777" w:rsidR="008923D2" w:rsidRDefault="008923D2" w:rsidP="00D82038">
      <w:pPr>
        <w:spacing w:after="0"/>
        <w:ind w:left="1068" w:right="174" w:firstLine="0"/>
      </w:pPr>
    </w:p>
    <w:p w14:paraId="5B8E3D3C" w14:textId="791F6884" w:rsidR="008923D2" w:rsidRDefault="008923D2" w:rsidP="008923D2">
      <w:pPr>
        <w:numPr>
          <w:ilvl w:val="0"/>
          <w:numId w:val="1"/>
        </w:numPr>
        <w:spacing w:after="0"/>
        <w:ind w:right="174" w:hanging="360"/>
      </w:pPr>
      <w:r>
        <w:t>Jednocześnie Zamawiający informuje:</w:t>
      </w:r>
    </w:p>
    <w:p w14:paraId="5CA0EFC6" w14:textId="500193AB" w:rsidR="008923D2" w:rsidRDefault="008923D2" w:rsidP="008923D2">
      <w:pPr>
        <w:numPr>
          <w:ilvl w:val="1"/>
          <w:numId w:val="1"/>
        </w:numPr>
        <w:spacing w:after="0"/>
        <w:ind w:right="174" w:hanging="360"/>
      </w:pPr>
      <w:r>
        <w:t>Prognozę ruchu należy opracować metodą uproszczoną,</w:t>
      </w:r>
    </w:p>
    <w:p w14:paraId="4A1C8588" w14:textId="7B74607C" w:rsidR="008923D2" w:rsidRDefault="008923D2" w:rsidP="008923D2">
      <w:pPr>
        <w:numPr>
          <w:ilvl w:val="1"/>
          <w:numId w:val="1"/>
        </w:numPr>
        <w:spacing w:after="0"/>
        <w:ind w:right="174" w:hanging="360"/>
      </w:pPr>
      <w:r>
        <w:t>Sprawdzenie przepustowości przyjętych rozwiązań należy wykonać metodą analityczną</w:t>
      </w:r>
      <w:r w:rsidR="00042FAF">
        <w:t xml:space="preserve"> (bez mikrosymuacji)</w:t>
      </w:r>
      <w:r>
        <w:t xml:space="preserve">. </w:t>
      </w:r>
    </w:p>
    <w:p w14:paraId="15DFB6F3" w14:textId="19B08B1B" w:rsidR="008923D2" w:rsidRDefault="008923D2" w:rsidP="008923D2">
      <w:pPr>
        <w:numPr>
          <w:ilvl w:val="1"/>
          <w:numId w:val="1"/>
        </w:numPr>
        <w:spacing w:after="0"/>
        <w:ind w:right="174" w:hanging="360"/>
      </w:pPr>
      <w:r>
        <w:t xml:space="preserve">Przynajmniej jeden z wariantów rozbudowy drogi krajowej musi uwzględniać obiekty mostowe (budowę nowych obiektów, rozbudowę/przebudowę istniejących). </w:t>
      </w:r>
    </w:p>
    <w:p w14:paraId="4D25F938" w14:textId="49CB2D42" w:rsidR="00D82038" w:rsidRDefault="00D82038" w:rsidP="008923D2">
      <w:pPr>
        <w:numPr>
          <w:ilvl w:val="1"/>
          <w:numId w:val="1"/>
        </w:numPr>
        <w:spacing w:after="0"/>
        <w:ind w:right="174" w:hanging="360"/>
      </w:pPr>
      <w:r>
        <w:t xml:space="preserve">Przynajmniej jeden z wariantów musi uwzględniać sterowanie ruchem sygnalizacją świetlną. </w:t>
      </w:r>
    </w:p>
    <w:p w14:paraId="1B39947E" w14:textId="3DF2287B" w:rsidR="008923D2" w:rsidRDefault="008923D2" w:rsidP="008923D2">
      <w:pPr>
        <w:numPr>
          <w:ilvl w:val="1"/>
          <w:numId w:val="1"/>
        </w:numPr>
        <w:spacing w:after="0"/>
        <w:ind w:right="174" w:hanging="360"/>
      </w:pPr>
      <w:r>
        <w:t xml:space="preserve">Zamówienie nie obejmuje rozpoznania geologicznego. </w:t>
      </w:r>
    </w:p>
    <w:p w14:paraId="515C0401" w14:textId="77777777" w:rsidR="008923D2" w:rsidRDefault="008923D2" w:rsidP="00D82038">
      <w:pPr>
        <w:spacing w:after="0"/>
        <w:ind w:left="1917" w:right="174" w:firstLine="0"/>
      </w:pPr>
    </w:p>
    <w:sectPr w:rsidR="008923D2">
      <w:headerReference w:type="default" r:id="rId7"/>
      <w:pgSz w:w="11906" w:h="16838"/>
      <w:pgMar w:top="1440" w:right="1236" w:bottom="1440" w:left="70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F39D0" w14:textId="77777777" w:rsidR="00D62DB9" w:rsidRDefault="00D62DB9" w:rsidP="00D62DB9">
      <w:pPr>
        <w:spacing w:after="0" w:line="240" w:lineRule="auto"/>
      </w:pPr>
      <w:r>
        <w:separator/>
      </w:r>
    </w:p>
  </w:endnote>
  <w:endnote w:type="continuationSeparator" w:id="0">
    <w:p w14:paraId="130852EF" w14:textId="77777777" w:rsidR="00D62DB9" w:rsidRDefault="00D62DB9" w:rsidP="00D62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35715" w14:textId="77777777" w:rsidR="00D62DB9" w:rsidRDefault="00D62DB9" w:rsidP="00D62DB9">
      <w:pPr>
        <w:spacing w:after="0" w:line="240" w:lineRule="auto"/>
      </w:pPr>
      <w:r>
        <w:separator/>
      </w:r>
    </w:p>
  </w:footnote>
  <w:footnote w:type="continuationSeparator" w:id="0">
    <w:p w14:paraId="40234917" w14:textId="77777777" w:rsidR="00D62DB9" w:rsidRDefault="00D62DB9" w:rsidP="00D62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547" w:type="pct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52"/>
      <w:gridCol w:w="8500"/>
    </w:tblGrid>
    <w:tr w:rsidR="00D62DB9" w:rsidRPr="00D62DB9" w14:paraId="09B3F300" w14:textId="77777777" w:rsidTr="00D62DB9">
      <w:trPr>
        <w:trHeight w:val="70"/>
      </w:trPr>
      <w:tc>
        <w:tcPr>
          <w:tcW w:w="2552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F407DEC" w14:textId="77777777" w:rsidR="00D62DB9" w:rsidRPr="00D62DB9" w:rsidRDefault="00D62DB9" w:rsidP="00D62DB9">
          <w:pPr>
            <w:widowControl w:val="0"/>
            <w:tabs>
              <w:tab w:val="center" w:pos="4536"/>
              <w:tab w:val="right" w:pos="9072"/>
            </w:tabs>
            <w:suppressAutoHyphens/>
            <w:spacing w:after="0" w:line="240" w:lineRule="auto"/>
            <w:ind w:left="0" w:firstLine="0"/>
            <w:jc w:val="left"/>
            <w:textAlignment w:val="baseline"/>
            <w:rPr>
              <w:rFonts w:ascii="Calibri Light" w:hAnsi="Calibri Light"/>
              <w:bCs/>
              <w:color w:val="auto"/>
              <w:kern w:val="0"/>
              <w:sz w:val="12"/>
              <w:szCs w:val="12"/>
              <w:lang w:eastAsia="en-GB"/>
              <w14:ligatures w14:val="none"/>
            </w:rPr>
          </w:pPr>
          <w:bookmarkStart w:id="0" w:name="_Hlk102652794"/>
          <w:bookmarkStart w:id="1" w:name="_Hlk102652795"/>
          <w:bookmarkStart w:id="2" w:name="_Hlk103278934"/>
          <w:bookmarkStart w:id="3" w:name="_Hlk103278935"/>
          <w:bookmarkStart w:id="4" w:name="_Hlk103279633"/>
          <w:bookmarkStart w:id="5" w:name="_Hlk103279634"/>
          <w:bookmarkStart w:id="6" w:name="_Hlk112769874"/>
          <w:bookmarkStart w:id="7" w:name="_Hlk112769875"/>
          <w:bookmarkStart w:id="8" w:name="_Hlk113353408"/>
          <w:bookmarkStart w:id="9" w:name="_Hlk113353409"/>
          <w:bookmarkStart w:id="10" w:name="_Hlk113353414"/>
          <w:bookmarkStart w:id="11" w:name="_Hlk113353415"/>
          <w:bookmarkStart w:id="12" w:name="_Hlk113353418"/>
          <w:bookmarkStart w:id="13" w:name="_Hlk113353419"/>
          <w:bookmarkStart w:id="14" w:name="_Hlk113353423"/>
          <w:bookmarkStart w:id="15" w:name="_Hlk113353424"/>
          <w:bookmarkStart w:id="16" w:name="_Hlk113353426"/>
          <w:bookmarkStart w:id="17" w:name="_Hlk113353427"/>
          <w:bookmarkStart w:id="18" w:name="_Hlk113353430"/>
          <w:bookmarkStart w:id="19" w:name="_Hlk113353431"/>
          <w:bookmarkStart w:id="20" w:name="_Hlk113353434"/>
          <w:bookmarkStart w:id="21" w:name="_Hlk113353435"/>
          <w:bookmarkStart w:id="22" w:name="_Hlk209806559"/>
          <w:bookmarkStart w:id="23" w:name="_Hlk209806560"/>
          <w:bookmarkStart w:id="24" w:name="_Hlk209806567"/>
          <w:bookmarkStart w:id="25" w:name="_Hlk209806568"/>
          <w:bookmarkStart w:id="26" w:name="_Hlk209806576"/>
          <w:bookmarkStart w:id="27" w:name="_Hlk209806577"/>
          <w:r w:rsidRPr="00D62DB9">
            <w:rPr>
              <w:rFonts w:ascii="Calibri Light" w:hAnsi="Calibri Light"/>
              <w:bCs/>
              <w:color w:val="auto"/>
              <w:kern w:val="0"/>
              <w:sz w:val="12"/>
              <w:szCs w:val="12"/>
              <w:lang w:eastAsia="en-GB"/>
              <w14:ligatures w14:val="none"/>
            </w:rPr>
            <w:t>Nr zamówienia: PZD-ZAM.261.81.2025.WZ</w:t>
          </w:r>
        </w:p>
      </w:tc>
      <w:tc>
        <w:tcPr>
          <w:tcW w:w="850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82B8C59" w14:textId="77777777" w:rsidR="00D62DB9" w:rsidRPr="00D62DB9" w:rsidRDefault="00D62DB9" w:rsidP="00D62DB9">
          <w:pPr>
            <w:widowControl w:val="0"/>
            <w:suppressAutoHyphens/>
            <w:spacing w:after="0" w:line="240" w:lineRule="auto"/>
            <w:ind w:left="0" w:firstLine="0"/>
            <w:jc w:val="left"/>
            <w:textAlignment w:val="baseline"/>
            <w:rPr>
              <w:rFonts w:ascii="Calibri Light" w:hAnsi="Calibri Light"/>
              <w:color w:val="auto"/>
              <w:kern w:val="0"/>
              <w:sz w:val="12"/>
              <w:szCs w:val="12"/>
              <w:lang w:eastAsia="en-GB"/>
              <w14:ligatures w14:val="none"/>
            </w:rPr>
          </w:pPr>
          <w:r w:rsidRPr="00D62DB9">
            <w:rPr>
              <w:rFonts w:ascii="Calibri Light" w:hAnsi="Calibri Light"/>
              <w:iCs/>
              <w:color w:val="auto"/>
              <w:kern w:val="0"/>
              <w:sz w:val="12"/>
              <w:szCs w:val="12"/>
              <w:lang w:eastAsia="en-GB"/>
              <w14:ligatures w14:val="none"/>
            </w:rPr>
            <w:t>Opracowanie koncepcji rozbudowy układu komunikacyjnego DK 75 w Nawojowej od km ok. 72+300 do 73+200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577DF11C" w14:textId="77777777" w:rsidR="00D62DB9" w:rsidRPr="00D62DB9" w:rsidRDefault="00D62DB9" w:rsidP="00D62DB9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  <w:textAlignment w:val="baseline"/>
      <w:rPr>
        <w:rFonts w:ascii="Times New Roman" w:hAnsi="Times New Roman" w:cs="Times New Roman"/>
        <w:color w:val="auto"/>
        <w:kern w:val="0"/>
        <w:szCs w:val="20"/>
        <w:lang w:eastAsia="ar-SA"/>
        <w14:ligatures w14:val="none"/>
      </w:rPr>
    </w:pPr>
  </w:p>
  <w:p w14:paraId="76F22F8B" w14:textId="77777777" w:rsidR="00D62DB9" w:rsidRDefault="00D6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C7282"/>
    <w:multiLevelType w:val="hybridMultilevel"/>
    <w:tmpl w:val="4FA83F28"/>
    <w:lvl w:ilvl="0" w:tplc="6D048E32">
      <w:start w:val="1"/>
      <w:numFmt w:val="decimal"/>
      <w:pStyle w:val="Nagwek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14F1A6">
      <w:start w:val="1"/>
      <w:numFmt w:val="lowerLetter"/>
      <w:lvlText w:val="%2"/>
      <w:lvlJc w:val="left"/>
      <w:pPr>
        <w:ind w:left="2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A4C230">
      <w:start w:val="1"/>
      <w:numFmt w:val="lowerRoman"/>
      <w:lvlText w:val="%3"/>
      <w:lvlJc w:val="left"/>
      <w:pPr>
        <w:ind w:left="3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606924">
      <w:start w:val="1"/>
      <w:numFmt w:val="decimal"/>
      <w:lvlText w:val="%4"/>
      <w:lvlJc w:val="left"/>
      <w:pPr>
        <w:ind w:left="3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68566A">
      <w:start w:val="1"/>
      <w:numFmt w:val="lowerLetter"/>
      <w:lvlText w:val="%5"/>
      <w:lvlJc w:val="left"/>
      <w:pPr>
        <w:ind w:left="4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1AC59A">
      <w:start w:val="1"/>
      <w:numFmt w:val="lowerRoman"/>
      <w:lvlText w:val="%6"/>
      <w:lvlJc w:val="left"/>
      <w:pPr>
        <w:ind w:left="5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FAD052">
      <w:start w:val="1"/>
      <w:numFmt w:val="decimal"/>
      <w:lvlText w:val="%7"/>
      <w:lvlJc w:val="left"/>
      <w:pPr>
        <w:ind w:left="5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5A1610">
      <w:start w:val="1"/>
      <w:numFmt w:val="lowerLetter"/>
      <w:lvlText w:val="%8"/>
      <w:lvlJc w:val="left"/>
      <w:pPr>
        <w:ind w:left="6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FC3B6E">
      <w:start w:val="1"/>
      <w:numFmt w:val="lowerRoman"/>
      <w:lvlText w:val="%9"/>
      <w:lvlJc w:val="left"/>
      <w:pPr>
        <w:ind w:left="7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C63A1B"/>
    <w:multiLevelType w:val="hybridMultilevel"/>
    <w:tmpl w:val="B8B44D9E"/>
    <w:lvl w:ilvl="0" w:tplc="175474C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2CBD22">
      <w:start w:val="6"/>
      <w:numFmt w:val="lowerLetter"/>
      <w:lvlText w:val="%2."/>
      <w:lvlJc w:val="left"/>
      <w:pPr>
        <w:ind w:left="1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E0D7F8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329A1A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1A2B9A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629B28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5C6FF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CCE0A4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B86BA2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6A3EB7"/>
    <w:multiLevelType w:val="hybridMultilevel"/>
    <w:tmpl w:val="038C65E6"/>
    <w:lvl w:ilvl="0" w:tplc="29F4DAF0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B252E4">
      <w:start w:val="1"/>
      <w:numFmt w:val="lowerLetter"/>
      <w:lvlText w:val="%2."/>
      <w:lvlJc w:val="left"/>
      <w:pPr>
        <w:ind w:left="1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A0A49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02FA00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3CE5C8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40FF9E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B250B2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84A3FE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08064A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43808079">
    <w:abstractNumId w:val="2"/>
  </w:num>
  <w:num w:numId="2" w16cid:durableId="1038159962">
    <w:abstractNumId w:val="1"/>
  </w:num>
  <w:num w:numId="3" w16cid:durableId="960265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04B"/>
    <w:rsid w:val="00042FAF"/>
    <w:rsid w:val="000514E8"/>
    <w:rsid w:val="0044049B"/>
    <w:rsid w:val="0088104B"/>
    <w:rsid w:val="008923D2"/>
    <w:rsid w:val="00C177EF"/>
    <w:rsid w:val="00CA6A39"/>
    <w:rsid w:val="00D62DB9"/>
    <w:rsid w:val="00D76799"/>
    <w:rsid w:val="00D82038"/>
    <w:rsid w:val="00DD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2022"/>
  <w15:docId w15:val="{C7697D2C-7000-4707-AF5A-294ACD20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1" w:line="250" w:lineRule="auto"/>
      <w:ind w:left="535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3"/>
      </w:numPr>
      <w:spacing w:after="74" w:line="240" w:lineRule="auto"/>
      <w:ind w:left="2989" w:right="520" w:hanging="1685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D62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DB9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D62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DB9"/>
    <w:rPr>
      <w:rFonts w:ascii="Calibri" w:eastAsia="Calibri" w:hAnsi="Calibri" w:cs="Calibri"/>
      <w:color w:val="000000"/>
      <w:sz w:val="20"/>
    </w:rPr>
  </w:style>
  <w:style w:type="paragraph" w:styleId="Poprawka">
    <w:name w:val="Revision"/>
    <w:hidden/>
    <w:uiPriority w:val="99"/>
    <w:semiHidden/>
    <w:rsid w:val="008923D2"/>
    <w:pPr>
      <w:spacing w:after="0" w:line="240" w:lineRule="auto"/>
    </w:pPr>
    <w:rPr>
      <w:rFonts w:ascii="Calibri" w:eastAsia="Calibri" w:hAnsi="Calibri" w:cs="Calibri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89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Zdunkiewicz</dc:creator>
  <cp:keywords/>
  <cp:lastModifiedBy>Wojciech Błażusiak</cp:lastModifiedBy>
  <cp:revision>6</cp:revision>
  <dcterms:created xsi:type="dcterms:W3CDTF">2025-11-07T10:51:00Z</dcterms:created>
  <dcterms:modified xsi:type="dcterms:W3CDTF">2025-11-12T21:27:00Z</dcterms:modified>
</cp:coreProperties>
</file>